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8EE5B" w14:textId="62D5EA97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37F44">
        <w:rPr>
          <w:rFonts w:cs="Arial" w:hint="eastAsia"/>
          <w:bCs/>
          <w:sz w:val="22"/>
          <w:szCs w:val="22"/>
          <w:lang w:eastAsia="ko-KR"/>
        </w:rPr>
        <w:t>RAN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E37F44">
        <w:rPr>
          <w:rFonts w:cs="Arial"/>
          <w:bCs/>
          <w:sz w:val="22"/>
          <w:szCs w:val="22"/>
        </w:rPr>
        <w:t xml:space="preserve"> #9</w:t>
      </w:r>
      <w:r w:rsidR="006D3C05">
        <w:rPr>
          <w:rFonts w:cs="Arial"/>
          <w:bCs/>
          <w:sz w:val="22"/>
          <w:szCs w:val="22"/>
        </w:rPr>
        <w:t>8</w:t>
      </w:r>
      <w:r w:rsidR="00B40030">
        <w:rPr>
          <w:rFonts w:cs="Arial"/>
          <w:bCs/>
          <w:sz w:val="22"/>
          <w:szCs w:val="22"/>
        </w:rPr>
        <w:t>-e</w:t>
      </w:r>
      <w:r w:rsidR="00E37F44">
        <w:rPr>
          <w:rFonts w:cs="Arial"/>
          <w:bCs/>
          <w:sz w:val="22"/>
          <w:szCs w:val="22"/>
        </w:rPr>
        <w:t xml:space="preserve"> </w:t>
      </w:r>
      <w:r w:rsidR="00E37F44">
        <w:rPr>
          <w:rFonts w:cs="Arial"/>
          <w:bCs/>
          <w:sz w:val="22"/>
          <w:szCs w:val="22"/>
        </w:rPr>
        <w:tab/>
      </w:r>
      <w:r w:rsidR="00E37F44">
        <w:rPr>
          <w:rFonts w:cs="Arial"/>
          <w:bCs/>
          <w:sz w:val="22"/>
          <w:szCs w:val="22"/>
        </w:rPr>
        <w:tab/>
        <w:t>RP-22</w:t>
      </w:r>
      <w:r w:rsidR="006D3C05">
        <w:rPr>
          <w:rFonts w:cs="Arial"/>
          <w:bCs/>
          <w:sz w:val="22"/>
          <w:szCs w:val="22"/>
        </w:rPr>
        <w:t>3181</w:t>
      </w:r>
    </w:p>
    <w:p w14:paraId="464CC87D" w14:textId="3CE3F9EE" w:rsidR="004E3939" w:rsidRPr="00DA53A0" w:rsidRDefault="00B40030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E37F44" w:rsidRPr="00E37F44">
        <w:rPr>
          <w:sz w:val="22"/>
          <w:szCs w:val="22"/>
        </w:rPr>
        <w:t xml:space="preserve">, </w:t>
      </w:r>
      <w:r w:rsidR="006D3C05">
        <w:rPr>
          <w:rFonts w:hint="eastAsia"/>
          <w:sz w:val="22"/>
          <w:szCs w:val="22"/>
          <w:lang w:eastAsia="ko-KR"/>
        </w:rPr>
        <w:t>D</w:t>
      </w:r>
      <w:r w:rsidR="006D3C05">
        <w:rPr>
          <w:sz w:val="22"/>
          <w:szCs w:val="22"/>
          <w:lang w:eastAsia="ko-KR"/>
        </w:rPr>
        <w:t>ecember</w:t>
      </w:r>
      <w:r w:rsidR="00E37F44" w:rsidRPr="00E37F44">
        <w:rPr>
          <w:sz w:val="22"/>
          <w:szCs w:val="22"/>
        </w:rPr>
        <w:t xml:space="preserve"> </w:t>
      </w:r>
      <w:r>
        <w:rPr>
          <w:sz w:val="22"/>
          <w:szCs w:val="22"/>
        </w:rPr>
        <w:t>12</w:t>
      </w:r>
      <w:r w:rsidR="00E37F44" w:rsidRPr="00E37F44">
        <w:rPr>
          <w:sz w:val="22"/>
          <w:szCs w:val="22"/>
        </w:rPr>
        <w:t>-</w:t>
      </w:r>
      <w:r>
        <w:rPr>
          <w:sz w:val="22"/>
          <w:szCs w:val="22"/>
        </w:rPr>
        <w:t>16</w:t>
      </w:r>
      <w:r w:rsidR="00E37F44" w:rsidRPr="00E37F44">
        <w:rPr>
          <w:sz w:val="22"/>
          <w:szCs w:val="22"/>
        </w:rPr>
        <w:t>, 2022</w:t>
      </w:r>
    </w:p>
    <w:p w14:paraId="0AB43C6E" w14:textId="77777777" w:rsidR="00B97703" w:rsidRDefault="00B97703">
      <w:pPr>
        <w:rPr>
          <w:rFonts w:ascii="Arial" w:hAnsi="Arial" w:cs="Arial"/>
        </w:rPr>
      </w:pPr>
    </w:p>
    <w:p w14:paraId="3F7EF35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</w:r>
      <w:r w:rsidR="00E37F44">
        <w:rPr>
          <w:rFonts w:ascii="Arial" w:hAnsi="Arial" w:cs="Arial"/>
          <w:b/>
          <w:sz w:val="22"/>
        </w:rPr>
        <w:t xml:space="preserve">[DRAFT] </w:t>
      </w:r>
      <w:r w:rsidRPr="004E3939">
        <w:rPr>
          <w:rFonts w:ascii="Arial" w:hAnsi="Arial" w:cs="Arial"/>
          <w:b/>
          <w:sz w:val="22"/>
        </w:rPr>
        <w:t xml:space="preserve">LS </w:t>
      </w:r>
      <w:r w:rsidR="00E37F44">
        <w:rPr>
          <w:rFonts w:ascii="Arial" w:hAnsi="Arial" w:cs="Arial"/>
          <w:b/>
          <w:sz w:val="22"/>
        </w:rPr>
        <w:t xml:space="preserve">to SA2 </w:t>
      </w:r>
      <w:r w:rsidRPr="004E3939">
        <w:rPr>
          <w:rFonts w:ascii="Arial" w:hAnsi="Arial" w:cs="Arial"/>
          <w:b/>
          <w:sz w:val="22"/>
        </w:rPr>
        <w:t>on</w:t>
      </w:r>
      <w:r w:rsidR="00E37F44">
        <w:rPr>
          <w:rFonts w:ascii="Arial" w:hAnsi="Arial" w:cs="Arial"/>
          <w:b/>
          <w:sz w:val="22"/>
        </w:rPr>
        <w:t xml:space="preserve"> </w:t>
      </w:r>
      <w:r w:rsidR="002C6945">
        <w:rPr>
          <w:rFonts w:ascii="Arial" w:hAnsi="Arial" w:cs="Arial"/>
          <w:b/>
          <w:sz w:val="22"/>
        </w:rPr>
        <w:t>h</w:t>
      </w:r>
      <w:r w:rsidR="00E37F44">
        <w:rPr>
          <w:rFonts w:ascii="Arial" w:hAnsi="Arial" w:cs="Arial"/>
          <w:b/>
          <w:sz w:val="22"/>
        </w:rPr>
        <w:t>andling legacy UE in UAM</w:t>
      </w:r>
    </w:p>
    <w:p w14:paraId="044A575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-</w:t>
      </w:r>
    </w:p>
    <w:p w14:paraId="3304FB9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Release-18</w:t>
      </w:r>
    </w:p>
    <w:bookmarkEnd w:id="5"/>
    <w:bookmarkEnd w:id="6"/>
    <w:bookmarkEnd w:id="7"/>
    <w:p w14:paraId="6135CEE3" w14:textId="7CB4F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r w:rsidR="00E73268" w:rsidRPr="00E73268">
        <w:rPr>
          <w:rFonts w:ascii="Arial" w:hAnsi="Arial" w:cs="Arial"/>
          <w:b/>
          <w:bCs/>
          <w:sz w:val="22"/>
        </w:rPr>
        <w:t>NR_UAV</w:t>
      </w:r>
    </w:p>
    <w:p w14:paraId="684EC9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318CC1CC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bookmarkStart w:id="8" w:name="OLE_LINK12"/>
      <w:bookmarkStart w:id="9" w:name="OLE_LINK13"/>
      <w:bookmarkStart w:id="10" w:name="OLE_LINK14"/>
      <w:r w:rsidR="00E37F44">
        <w:rPr>
          <w:rFonts w:ascii="Arial" w:hAnsi="Arial" w:cs="Arial"/>
          <w:b/>
          <w:sz w:val="22"/>
        </w:rPr>
        <w:t>RAN</w:t>
      </w:r>
      <w:bookmarkEnd w:id="8"/>
      <w:bookmarkEnd w:id="9"/>
      <w:bookmarkEnd w:id="10"/>
    </w:p>
    <w:p w14:paraId="7FF3858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bookmarkStart w:id="11" w:name="OLE_LINK42"/>
      <w:bookmarkStart w:id="12" w:name="OLE_LINK43"/>
      <w:bookmarkStart w:id="13" w:name="OLE_LINK44"/>
      <w:r w:rsidR="00E37F44">
        <w:rPr>
          <w:rFonts w:ascii="Arial" w:hAnsi="Arial" w:cs="Arial"/>
          <w:b/>
          <w:bCs/>
          <w:sz w:val="22"/>
        </w:rPr>
        <w:t>SA2</w:t>
      </w:r>
      <w:bookmarkEnd w:id="11"/>
      <w:bookmarkEnd w:id="12"/>
      <w:bookmarkEnd w:id="13"/>
    </w:p>
    <w:p w14:paraId="3C5569E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SA</w:t>
      </w:r>
    </w:p>
    <w:bookmarkEnd w:id="14"/>
    <w:bookmarkEnd w:id="15"/>
    <w:p w14:paraId="33CC73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7F570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</w:t>
      </w:r>
      <w:r w:rsidRPr="004E3939">
        <w:rPr>
          <w:rFonts w:ascii="Arial" w:hAnsi="Arial" w:cs="Arial"/>
          <w:b/>
          <w:sz w:val="22"/>
        </w:rPr>
        <w:t>:</w:t>
      </w:r>
      <w:r w:rsidRPr="004E3939"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Chungwoo Hwang</w:t>
      </w:r>
    </w:p>
    <w:p w14:paraId="413A2F1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 w:rsidR="00E37F44">
        <w:rPr>
          <w:rFonts w:ascii="Arial" w:hAnsi="Arial" w:cs="Arial"/>
          <w:b/>
          <w:bCs/>
          <w:sz w:val="22"/>
        </w:rPr>
        <w:t>cwhwang@kt.com</w:t>
      </w:r>
    </w:p>
    <w:p w14:paraId="702E2C45" w14:textId="77777777" w:rsidR="009918CE" w:rsidRDefault="009918CE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</w:p>
    <w:p w14:paraId="366550DF" w14:textId="77777777" w:rsidR="00E37F44" w:rsidRDefault="00E37F44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  <w:t>Jaehyun Ahn</w:t>
      </w:r>
    </w:p>
    <w:p w14:paraId="67DC53F3" w14:textId="77777777" w:rsidR="00E37F44" w:rsidRDefault="00E37F44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  <w:t>Jaehyun80@lguplus.co.kr</w:t>
      </w:r>
    </w:p>
    <w:p w14:paraId="0A8D826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71D12759" w14:textId="77777777" w:rsidR="00590002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Soonki</w:t>
      </w:r>
      <w:proofErr w:type="spellEnd"/>
      <w:r>
        <w:rPr>
          <w:rFonts w:ascii="Arial" w:hAnsi="Arial" w:cs="Arial"/>
          <w:b/>
          <w:bCs/>
          <w:sz w:val="22"/>
        </w:rPr>
        <w:t xml:space="preserve"> Jo</w:t>
      </w:r>
    </w:p>
    <w:p w14:paraId="7FDF716C" w14:textId="77777777" w:rsidR="00590002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  <w:t>sk.jo@sktelecom.com</w:t>
      </w:r>
    </w:p>
    <w:p w14:paraId="3A0F323F" w14:textId="77777777" w:rsidR="00590002" w:rsidRPr="004E3939" w:rsidRDefault="00590002" w:rsidP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</w:p>
    <w:p w14:paraId="74077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>Send any reply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</w:rPr>
          <w:t>mailto:3GPPLiaison@etsi.org</w:t>
        </w:r>
      </w:hyperlink>
    </w:p>
    <w:p w14:paraId="5D944F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BCB841" w14:textId="77777777" w:rsidR="00E37F4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7F44">
        <w:rPr>
          <w:rFonts w:ascii="Arial" w:hAnsi="Arial" w:cs="Arial"/>
          <w:bCs/>
        </w:rPr>
        <w:t>-</w:t>
      </w:r>
    </w:p>
    <w:p w14:paraId="6BF55BE5" w14:textId="77777777" w:rsidR="00B97703" w:rsidRDefault="00B97703">
      <w:pPr>
        <w:rPr>
          <w:rFonts w:ascii="Arial" w:hAnsi="Arial" w:cs="Arial"/>
        </w:rPr>
      </w:pPr>
    </w:p>
    <w:p w14:paraId="3ED3489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A93BD90" w14:textId="42A3056A" w:rsidR="00452851" w:rsidRPr="00FF2C2A" w:rsidRDefault="00452851" w:rsidP="000F6242">
      <w:pPr>
        <w:rPr>
          <w:iCs/>
        </w:rPr>
      </w:pPr>
      <w:r w:rsidRPr="00FF2C2A">
        <w:rPr>
          <w:rFonts w:hint="eastAsia"/>
          <w:iCs/>
        </w:rPr>
        <w:t xml:space="preserve">Korean government plans to </w:t>
      </w:r>
      <w:r w:rsidRPr="00FF2C2A">
        <w:rPr>
          <w:iCs/>
        </w:rPr>
        <w:t>launch</w:t>
      </w:r>
      <w:r w:rsidRPr="00FF2C2A">
        <w:rPr>
          <w:rFonts w:hint="eastAsia"/>
          <w:iCs/>
        </w:rPr>
        <w:t xml:space="preserve"> UAM (Urban Aerial Mobility) service at the end of 2024. </w:t>
      </w:r>
      <w:r w:rsidRPr="00FF2C2A">
        <w:rPr>
          <w:iCs/>
        </w:rPr>
        <w:t>In order to support the government plan, we would like to make sure that legacy 5G NR devices (</w:t>
      </w:r>
      <w:r w:rsidR="002877C0">
        <w:rPr>
          <w:iCs/>
        </w:rPr>
        <w:t>i.e.</w:t>
      </w:r>
      <w:r w:rsidRPr="00FF2C2A">
        <w:rPr>
          <w:iCs/>
        </w:rPr>
        <w:t xml:space="preserve"> Rel-15/16/17</w:t>
      </w:r>
      <w:r w:rsidR="002877C0">
        <w:rPr>
          <w:iCs/>
        </w:rPr>
        <w:t xml:space="preserve"> UE, and not a UAV UE for Rel-18</w:t>
      </w:r>
      <w:r w:rsidRPr="00FF2C2A">
        <w:rPr>
          <w:iCs/>
        </w:rPr>
        <w:t>) on board maintains</w:t>
      </w:r>
      <w:r w:rsidR="00A212E0">
        <w:rPr>
          <w:iCs/>
        </w:rPr>
        <w:t xml:space="preserve"> data communication</w:t>
      </w:r>
      <w:r w:rsidR="002877C0">
        <w:rPr>
          <w:iCs/>
        </w:rPr>
        <w:t xml:space="preserve"> quality</w:t>
      </w:r>
      <w:r w:rsidRPr="00FF2C2A">
        <w:rPr>
          <w:iCs/>
        </w:rPr>
        <w:t xml:space="preserve"> at sufficient level. </w:t>
      </w:r>
      <w:r w:rsidR="002877C0">
        <w:rPr>
          <w:iCs/>
        </w:rPr>
        <w:t>Even though</w:t>
      </w:r>
      <w:r w:rsidRPr="00FF2C2A">
        <w:rPr>
          <w:iCs/>
        </w:rPr>
        <w:t xml:space="preserve"> NR UAV work has been initiated in Release-18, legacy 5G NR device does not have capabilities to send a measurement report message triggered by altitude-based measurement event. </w:t>
      </w:r>
      <w:r w:rsidR="00FF2C2A" w:rsidRPr="00FF2C2A">
        <w:rPr>
          <w:iCs/>
        </w:rPr>
        <w:t>For this reason, legacy 5G NR devices likely to experience DL/UL performance degradation due to interference.</w:t>
      </w:r>
    </w:p>
    <w:p w14:paraId="20DC23D1" w14:textId="3C8BB363" w:rsidR="00FF2C2A" w:rsidRPr="00FF2C2A" w:rsidRDefault="00FF2C2A" w:rsidP="000F6242">
      <w:pPr>
        <w:rPr>
          <w:rFonts w:eastAsia="맑은 고딕" w:cs="Arial"/>
        </w:rPr>
      </w:pPr>
      <w:r w:rsidRPr="00FF2C2A">
        <w:rPr>
          <w:rFonts w:eastAsia="맑은 고딕" w:cs="Arial"/>
        </w:rPr>
        <w:t xml:space="preserve">Also, aerial channel characteristic with higher LOS probability can induce neighbour relationship among cells to alter comparing to one on the ground. Especially, a cell which to be temporarily seen only by an aerial device should not be included into the NRT (Neighbour Relationship Table) by ANR (Autonomous </w:t>
      </w:r>
      <w:proofErr w:type="spellStart"/>
      <w:r w:rsidRPr="00FF2C2A">
        <w:rPr>
          <w:rFonts w:eastAsia="맑은 고딕" w:cs="Arial"/>
        </w:rPr>
        <w:t>Neighbour</w:t>
      </w:r>
      <w:proofErr w:type="spellEnd"/>
      <w:r w:rsidRPr="00FF2C2A">
        <w:rPr>
          <w:rFonts w:eastAsia="맑은 고딕" w:cs="Arial"/>
        </w:rPr>
        <w:t xml:space="preserve"> Relationship)</w:t>
      </w:r>
      <w:r w:rsidR="002877C0">
        <w:rPr>
          <w:rFonts w:eastAsia="맑은 고딕" w:cs="Arial"/>
        </w:rPr>
        <w:t xml:space="preserve"> for ground network</w:t>
      </w:r>
      <w:r w:rsidRPr="00FF2C2A">
        <w:rPr>
          <w:rFonts w:eastAsia="맑은 고딕" w:cs="Arial"/>
        </w:rPr>
        <w:t xml:space="preserve">. However, since a legacy device will not be able to indicate flying situation and could report measurement result for the temporal strong cell, </w:t>
      </w:r>
      <w:r w:rsidR="002877C0">
        <w:rPr>
          <w:rFonts w:eastAsia="맑은 고딕" w:cs="Arial"/>
        </w:rPr>
        <w:t xml:space="preserve">the ground </w:t>
      </w:r>
      <w:r w:rsidRPr="00FF2C2A">
        <w:rPr>
          <w:rFonts w:eastAsia="맑은 고딕" w:cs="Arial"/>
        </w:rPr>
        <w:t xml:space="preserve">network would insert </w:t>
      </w:r>
      <w:r w:rsidRPr="00FF2C2A">
        <w:rPr>
          <w:rFonts w:eastAsia="맑은 고딕" w:cs="Arial" w:hint="eastAsia"/>
        </w:rPr>
        <w:t>t</w:t>
      </w:r>
      <w:r w:rsidRPr="00FF2C2A">
        <w:rPr>
          <w:rFonts w:eastAsia="맑은 고딕" w:cs="Arial"/>
        </w:rPr>
        <w:t>he wrong relationship information into the NRT, which would waste NRT storage</w:t>
      </w:r>
      <w:r w:rsidR="002877C0">
        <w:rPr>
          <w:rFonts w:eastAsia="맑은 고딕" w:cs="Arial"/>
        </w:rPr>
        <w:t>.</w:t>
      </w:r>
    </w:p>
    <w:p w14:paraId="3856CEFC" w14:textId="43FB3933" w:rsidR="002877C0" w:rsidRPr="00FF2C2A" w:rsidRDefault="00FF2C2A" w:rsidP="002877C0">
      <w:pPr>
        <w:rPr>
          <w:rFonts w:eastAsia="맑은 고딕" w:cs="Arial"/>
        </w:rPr>
      </w:pPr>
      <w:r w:rsidRPr="00FF2C2A">
        <w:rPr>
          <w:rFonts w:eastAsia="맑은 고딕" w:cs="Arial"/>
        </w:rPr>
        <w:t>To solve this problem</w:t>
      </w:r>
      <w:r w:rsidR="002877C0">
        <w:rPr>
          <w:rFonts w:eastAsia="맑은 고딕" w:cs="Arial"/>
        </w:rPr>
        <w:t>,</w:t>
      </w:r>
      <w:r w:rsidRPr="00FF2C2A">
        <w:rPr>
          <w:rFonts w:eastAsia="맑은 고딕" w:cs="Arial"/>
        </w:rPr>
        <w:t xml:space="preserve"> we would like to consult SA2 whether </w:t>
      </w:r>
      <w:r w:rsidR="002877C0">
        <w:rPr>
          <w:rFonts w:eastAsia="맑은 고딕" w:cs="Arial"/>
        </w:rPr>
        <w:t>a</w:t>
      </w:r>
      <w:r w:rsidRPr="00FF2C2A">
        <w:rPr>
          <w:rFonts w:eastAsia="맑은 고딕" w:cs="Arial"/>
        </w:rPr>
        <w:t>pplication-server</w:t>
      </w:r>
      <w:r w:rsidR="002877C0">
        <w:rPr>
          <w:rFonts w:eastAsia="맑은 고딕" w:cs="Arial"/>
        </w:rPr>
        <w:t>-</w:t>
      </w:r>
      <w:r w:rsidRPr="00FF2C2A">
        <w:rPr>
          <w:rFonts w:eastAsia="맑은 고딕" w:cs="Arial"/>
        </w:rPr>
        <w:t xml:space="preserve">based solution can be supported </w:t>
      </w:r>
      <w:r w:rsidR="002877C0">
        <w:rPr>
          <w:rFonts w:eastAsia="맑은 고딕" w:cs="Arial"/>
        </w:rPr>
        <w:t>through TEI-18</w:t>
      </w:r>
      <w:r w:rsidRPr="00FF2C2A">
        <w:rPr>
          <w:rFonts w:eastAsia="맑은 고딕" w:cs="Arial"/>
        </w:rPr>
        <w:t xml:space="preserve">. </w:t>
      </w:r>
      <w:r w:rsidRPr="00FF2C2A">
        <w:rPr>
          <w:rFonts w:eastAsia="맑은 고딕" w:cs="Arial" w:hint="eastAsia"/>
        </w:rPr>
        <w:t>L</w:t>
      </w:r>
      <w:r w:rsidRPr="00FF2C2A">
        <w:rPr>
          <w:rFonts w:eastAsia="맑은 고딕" w:cs="Arial"/>
        </w:rPr>
        <w:t xml:space="preserve">egacy device would send the information about flying to AF (UTM) by application. AF delivers the information to AMF/MME through UDR/PCF. With the corresponding N2 (S1) </w:t>
      </w:r>
      <w:proofErr w:type="spellStart"/>
      <w:r w:rsidRPr="00FF2C2A">
        <w:rPr>
          <w:rFonts w:eastAsia="맑은 고딕" w:cs="Arial"/>
        </w:rPr>
        <w:t>signalling</w:t>
      </w:r>
      <w:proofErr w:type="spellEnd"/>
      <w:r w:rsidRPr="00FF2C2A">
        <w:rPr>
          <w:rFonts w:eastAsia="맑은 고딕" w:cs="Arial"/>
        </w:rPr>
        <w:t xml:space="preserve"> from AMF/MME, </w:t>
      </w:r>
      <w:proofErr w:type="spellStart"/>
      <w:r w:rsidRPr="00FF2C2A">
        <w:rPr>
          <w:rFonts w:eastAsia="맑은 고딕" w:cs="Arial"/>
        </w:rPr>
        <w:t>gNB</w:t>
      </w:r>
      <w:proofErr w:type="spellEnd"/>
      <w:r w:rsidRPr="00FF2C2A">
        <w:rPr>
          <w:rFonts w:eastAsia="맑은 고딕" w:cs="Arial"/>
        </w:rPr>
        <w:t>/</w:t>
      </w:r>
      <w:proofErr w:type="spellStart"/>
      <w:r w:rsidRPr="00FF2C2A">
        <w:rPr>
          <w:rFonts w:eastAsia="맑은 고딕" w:cs="Arial"/>
        </w:rPr>
        <w:t>eNB</w:t>
      </w:r>
      <w:proofErr w:type="spellEnd"/>
      <w:r w:rsidRPr="00FF2C2A">
        <w:rPr>
          <w:rFonts w:eastAsia="맑은 고딕" w:cs="Arial"/>
        </w:rPr>
        <w:t xml:space="preserve"> could cope with dedicated radio configuration for the legacy device.</w:t>
      </w:r>
      <w:r w:rsidR="00F0065C">
        <w:rPr>
          <w:rFonts w:eastAsia="맑은 고딕" w:cs="Arial"/>
        </w:rPr>
        <w:t xml:space="preserve"> RAN can confirm this flying state information is useful for network to provide a proper solution (e.g. HO parameter optimization, </w:t>
      </w:r>
      <w:r w:rsidR="00056043">
        <w:rPr>
          <w:rFonts w:eastAsia="맑은 고딕" w:cs="Arial"/>
        </w:rPr>
        <w:t xml:space="preserve">Beam direction change, </w:t>
      </w:r>
      <w:proofErr w:type="spellStart"/>
      <w:r w:rsidR="00056043">
        <w:rPr>
          <w:rFonts w:eastAsia="맑은 고딕" w:cs="Arial"/>
        </w:rPr>
        <w:t>CoMP</w:t>
      </w:r>
      <w:proofErr w:type="spellEnd"/>
      <w:r w:rsidR="00056043">
        <w:rPr>
          <w:rFonts w:eastAsia="맑은 고딕" w:cs="Arial"/>
        </w:rPr>
        <w:t xml:space="preserve"> operation, </w:t>
      </w:r>
      <w:proofErr w:type="spellStart"/>
      <w:r w:rsidR="00056043">
        <w:rPr>
          <w:rFonts w:eastAsia="맑은 고딕" w:cs="Arial"/>
        </w:rPr>
        <w:t>etc</w:t>
      </w:r>
      <w:proofErr w:type="spellEnd"/>
      <w:r w:rsidR="00056043">
        <w:rPr>
          <w:rFonts w:eastAsia="맑은 고딕" w:cs="Arial"/>
        </w:rPr>
        <w:t>). Hence, RAN kindly asks SA2 to proceed solution development in TEI18.</w:t>
      </w:r>
    </w:p>
    <w:p w14:paraId="588F4B6D" w14:textId="52C8B528" w:rsidR="00A212E0" w:rsidRPr="00FF2C2A" w:rsidRDefault="00A212E0" w:rsidP="00A212E0">
      <w:pPr>
        <w:rPr>
          <w:rFonts w:eastAsia="맑은 고딕" w:cs="Arial"/>
        </w:rPr>
      </w:pPr>
    </w:p>
    <w:p w14:paraId="754F6D04" w14:textId="1546BE11" w:rsidR="00FF2C2A" w:rsidRPr="00FF2C2A" w:rsidRDefault="00A212E0" w:rsidP="002C6945">
      <w:pPr>
        <w:jc w:val="center"/>
        <w:rPr>
          <w:iCs/>
          <w:color w:val="0070C0"/>
        </w:rPr>
      </w:pPr>
      <w:r>
        <w:rPr>
          <w:iCs/>
          <w:noProof/>
          <w:color w:val="0070C0"/>
        </w:rPr>
        <w:lastRenderedPageBreak/>
        <w:drawing>
          <wp:inline distT="0" distB="0" distL="0" distR="0" wp14:anchorId="3AF75C26" wp14:editId="25258A72">
            <wp:extent cx="2834137" cy="3143250"/>
            <wp:effectExtent l="0" t="0" r="444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050" cy="3153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619A2" w14:textId="77777777" w:rsidR="00FF2C2A" w:rsidRPr="002C6945" w:rsidRDefault="00DC4361" w:rsidP="002C6945">
      <w:pPr>
        <w:jc w:val="center"/>
        <w:rPr>
          <w:iCs/>
        </w:rPr>
      </w:pPr>
      <w:r w:rsidRPr="002C6945">
        <w:rPr>
          <w:rFonts w:hint="eastAsia"/>
          <w:iCs/>
        </w:rPr>
        <w:t>Figure 1. Application-server based solution for handling legacy 5G NR UE in UAM</w:t>
      </w:r>
    </w:p>
    <w:p w14:paraId="01E213F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925132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52851">
        <w:rPr>
          <w:rFonts w:ascii="Arial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E5D560B" w14:textId="62CBEACA" w:rsidR="00452851" w:rsidRDefault="00B97703" w:rsidP="00590002">
      <w:pPr>
        <w:spacing w:after="120"/>
        <w:ind w:left="100" w:hangingChars="50" w:hanging="1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452851" w:rsidRPr="00DC4361">
        <w:t>RAN respectfully ask</w:t>
      </w:r>
      <w:r w:rsidR="00056043">
        <w:t>s</w:t>
      </w:r>
      <w:r w:rsidR="00452851" w:rsidRPr="00DC4361">
        <w:t xml:space="preserve"> SA2 to take the above information into account and provide RAN with reply whether above work can be done</w:t>
      </w:r>
      <w:r w:rsidR="002C6945">
        <w:t xml:space="preserve"> as TEI18</w:t>
      </w:r>
      <w:r w:rsidR="00452851" w:rsidRPr="00DC4361">
        <w:t xml:space="preserve"> within Release-18 timeframe</w:t>
      </w:r>
      <w:r w:rsidR="002C6945">
        <w:t>.</w:t>
      </w:r>
    </w:p>
    <w:p w14:paraId="5DBADF1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50DD311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C4361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525A4B3" w14:textId="7351C68A" w:rsidR="002F1940" w:rsidRPr="002F1940" w:rsidRDefault="00E73268" w:rsidP="002F1940">
      <w:bookmarkStart w:id="16" w:name="OLE_LINK53"/>
      <w:bookmarkStart w:id="17" w:name="OLE_LINK54"/>
      <w:r w:rsidRPr="00E73268">
        <w:t>RAN#99</w:t>
      </w:r>
      <w:r>
        <w:tab/>
      </w:r>
      <w:r>
        <w:tab/>
      </w:r>
      <w:r w:rsidRPr="00E73268">
        <w:t>20 – 23 March</w:t>
      </w:r>
      <w:r>
        <w:tab/>
      </w:r>
      <w:r w:rsidR="002F1940">
        <w:tab/>
      </w:r>
      <w:r w:rsidR="008926FD" w:rsidRPr="008926FD">
        <w:t xml:space="preserve">Rotterdam, </w:t>
      </w:r>
      <w:proofErr w:type="spellStart"/>
      <w:r w:rsidR="008926FD" w:rsidRPr="008926FD">
        <w:t>Nederlands</w:t>
      </w:r>
      <w:proofErr w:type="spellEnd"/>
    </w:p>
    <w:p w14:paraId="0EC93DD8" w14:textId="2A583050" w:rsidR="006D3C05" w:rsidRDefault="006D3C05" w:rsidP="006D3C05">
      <w:bookmarkStart w:id="18" w:name="OLE_LINK55"/>
      <w:bookmarkStart w:id="19" w:name="OLE_LINK56"/>
      <w:bookmarkEnd w:id="16"/>
      <w:bookmarkEnd w:id="17"/>
      <w:r w:rsidRPr="00E73268">
        <w:t>RAN#</w:t>
      </w:r>
      <w:r>
        <w:t>100</w:t>
      </w:r>
      <w:r w:rsidRPr="00E73268">
        <w:t>-e</w:t>
      </w:r>
      <w:r>
        <w:tab/>
      </w:r>
      <w:r>
        <w:t>TBD</w:t>
      </w:r>
      <w:r>
        <w:tab/>
      </w:r>
      <w:r>
        <w:tab/>
      </w:r>
      <w:r>
        <w:tab/>
        <w:t>Electronic Meeting</w:t>
      </w:r>
      <w:bookmarkEnd w:id="18"/>
      <w:bookmarkEnd w:id="19"/>
    </w:p>
    <w:p w14:paraId="002C3C73" w14:textId="77777777" w:rsidR="002F1940" w:rsidRPr="006D3C05" w:rsidRDefault="002F1940" w:rsidP="002F1940"/>
    <w:sectPr w:rsidR="002F1940" w:rsidRPr="006D3C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386B1" w14:textId="77777777" w:rsidR="00991EFA" w:rsidRDefault="00991EFA">
      <w:pPr>
        <w:spacing w:after="0"/>
      </w:pPr>
      <w:r>
        <w:separator/>
      </w:r>
    </w:p>
  </w:endnote>
  <w:endnote w:type="continuationSeparator" w:id="0">
    <w:p w14:paraId="27A0701E" w14:textId="77777777" w:rsidR="00991EFA" w:rsidRDefault="00991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938A9" w14:textId="77777777" w:rsidR="00991EFA" w:rsidRDefault="00991EFA">
      <w:pPr>
        <w:spacing w:after="0"/>
      </w:pPr>
      <w:r>
        <w:separator/>
      </w:r>
    </w:p>
  </w:footnote>
  <w:footnote w:type="continuationSeparator" w:id="0">
    <w:p w14:paraId="242612E8" w14:textId="77777777" w:rsidR="00991EFA" w:rsidRDefault="00991E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10859833">
    <w:abstractNumId w:val="3"/>
  </w:num>
  <w:num w:numId="2" w16cid:durableId="1114910378">
    <w:abstractNumId w:val="2"/>
  </w:num>
  <w:num w:numId="3" w16cid:durableId="1989506107">
    <w:abstractNumId w:val="1"/>
  </w:num>
  <w:num w:numId="4" w16cid:durableId="17708552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E71"/>
    <w:rsid w:val="00056043"/>
    <w:rsid w:val="000F6242"/>
    <w:rsid w:val="002877C0"/>
    <w:rsid w:val="002C5518"/>
    <w:rsid w:val="002C6945"/>
    <w:rsid w:val="002F1940"/>
    <w:rsid w:val="00383545"/>
    <w:rsid w:val="00433500"/>
    <w:rsid w:val="00433F71"/>
    <w:rsid w:val="00440D43"/>
    <w:rsid w:val="00452851"/>
    <w:rsid w:val="004E3939"/>
    <w:rsid w:val="00590002"/>
    <w:rsid w:val="006D3C05"/>
    <w:rsid w:val="007A148B"/>
    <w:rsid w:val="007F4F92"/>
    <w:rsid w:val="008926FD"/>
    <w:rsid w:val="008D772F"/>
    <w:rsid w:val="00940B33"/>
    <w:rsid w:val="00950BD3"/>
    <w:rsid w:val="009918CE"/>
    <w:rsid w:val="00991EFA"/>
    <w:rsid w:val="0099764C"/>
    <w:rsid w:val="00A212E0"/>
    <w:rsid w:val="00B40030"/>
    <w:rsid w:val="00B97703"/>
    <w:rsid w:val="00CC0B37"/>
    <w:rsid w:val="00CF6087"/>
    <w:rsid w:val="00DC4361"/>
    <w:rsid w:val="00E37F44"/>
    <w:rsid w:val="00E73268"/>
    <w:rsid w:val="00EA2F44"/>
    <w:rsid w:val="00F0065C"/>
    <w:rsid w:val="00F1276B"/>
    <w:rsid w:val="00F74E54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F0FA5C"/>
  <w15:docId w15:val="{372FF022-C9D0-437D-BBCB-C893E047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C05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 w:eastAsia="ko-KR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  <w:rsid w:val="006D3C0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D3C05"/>
  </w:style>
  <w:style w:type="paragraph" w:styleId="a3">
    <w:name w:val="header"/>
    <w:aliases w:val="header odd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황정우(차세대인프라기술 Project)</dc:creator>
  <cp:keywords/>
  <dc:description/>
  <cp:lastModifiedBy>LGU Jaehyun Ahn</cp:lastModifiedBy>
  <cp:revision>6</cp:revision>
  <cp:lastPrinted>2002-04-23T07:10:00Z</cp:lastPrinted>
  <dcterms:created xsi:type="dcterms:W3CDTF">2022-05-30T12:18:00Z</dcterms:created>
  <dcterms:modified xsi:type="dcterms:W3CDTF">2022-12-05T12:11:00Z</dcterms:modified>
</cp:coreProperties>
</file>